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Leap Dance Festival 202</w:t>
      </w:r>
      <w:r>
        <w:rPr>
          <w:b w:val="1"/>
          <w:bCs w:val="1"/>
          <w:rtl w:val="0"/>
          <w:lang w:val="en-US"/>
        </w:rPr>
        <w:t>5</w:t>
      </w:r>
      <w:r>
        <w:rPr>
          <w:b w:val="1"/>
          <w:bCs w:val="1"/>
          <w:rtl w:val="0"/>
          <w:lang w:val="en-US"/>
        </w:rPr>
        <w:t xml:space="preserve"> Registration form 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>Thank you for your interest in Leap Dance Festival 202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. We look forward to meeting your groups and seeing their wonderful performances as part of the festival. 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 xml:space="preserve">Please complete and return this form </w:t>
      </w:r>
      <w:r>
        <w:rPr>
          <w:rtl w:val="0"/>
          <w:lang w:val="en-US"/>
        </w:rPr>
        <w:t xml:space="preserve">along with any registration fee required </w:t>
      </w:r>
      <w:r>
        <w:rPr>
          <w:rtl w:val="0"/>
          <w:lang w:val="en-US"/>
        </w:rPr>
        <w:t xml:space="preserve">by </w:t>
      </w:r>
      <w:r>
        <w:rPr>
          <w:b w:val="1"/>
          <w:bCs w:val="1"/>
          <w:rtl w:val="0"/>
          <w:lang w:val="en-US"/>
        </w:rPr>
        <w:t xml:space="preserve">Friday </w:t>
      </w:r>
      <w:r>
        <w:rPr>
          <w:b w:val="1"/>
          <w:bCs w:val="1"/>
          <w:rtl w:val="0"/>
          <w:lang w:val="en-US"/>
        </w:rPr>
        <w:t>14</w:t>
      </w:r>
      <w:r>
        <w:rPr>
          <w:b w:val="1"/>
          <w:bCs w:val="1"/>
          <w:rtl w:val="0"/>
          <w:lang w:val="en-US"/>
        </w:rPr>
        <w:t xml:space="preserve">th </w:t>
      </w:r>
      <w:r>
        <w:rPr>
          <w:b w:val="1"/>
          <w:bCs w:val="1"/>
          <w:rtl w:val="0"/>
          <w:lang w:val="en-US"/>
        </w:rPr>
        <w:t>March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>Complete all sections of this form in FULL</w:t>
      </w:r>
      <w:r>
        <w:rPr>
          <w:rtl w:val="0"/>
          <w:lang w:val="en-US"/>
        </w:rPr>
        <w:t xml:space="preserve"> and return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"mailto:paul@leapfestival.co.uk"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paul@leapfestival.co.uk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86"/>
        <w:gridCol w:w="6246"/>
      </w:tblGrid>
      <w:tr>
        <w:tblPrEx>
          <w:shd w:val="clear" w:color="auto" w:fill="00a2ff"/>
        </w:tblPrEx>
        <w:trPr>
          <w:trHeight w:val="305" w:hRule="atLeast"/>
          <w:tblHeader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Section A - Contact Details </w:t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 xml:space="preserve">Name of group/company </w:t>
            </w:r>
          </w:p>
        </w:tc>
        <w:tc>
          <w:tcPr>
            <w:tcW w:type="dxa" w:w="6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 xml:space="preserve">Name of school/organisation 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>Name of group leader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>Name of supporting adult (chaperone etc)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9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Correspondence address </w:t>
            </w:r>
          </w:p>
          <w:p>
            <w:pPr>
              <w:pStyle w:val="Table Style 1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(please put contact name if different from group leader)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>Contact Tel. Number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 xml:space="preserve">Contact Mob. Number 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</w:pPr>
            <w:r>
              <w:rPr>
                <w:shd w:val="nil" w:color="auto" w:fill="auto"/>
                <w:rtl w:val="0"/>
                <w:lang w:val="en-US"/>
              </w:rPr>
              <w:t>E-mail address</w:t>
            </w:r>
          </w:p>
        </w:tc>
        <w:tc>
          <w:tcPr>
            <w:tcW w:type="dxa" w:w="624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598"/>
        <w:gridCol w:w="5034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 A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Section B - About the group </w:t>
            </w:r>
          </w:p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4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How many dancers are there in the group? (Max 30 dancers)</w:t>
            </w:r>
          </w:p>
        </w:tc>
        <w:tc>
          <w:tcPr>
            <w:tcW w:type="dxa" w:w="50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Number of Males:</w:t>
            </w:r>
          </w:p>
        </w:tc>
        <w:tc>
          <w:tcPr>
            <w:tcW w:type="dxa" w:w="50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Number of Females:</w:t>
            </w:r>
          </w:p>
        </w:tc>
        <w:tc>
          <w:tcPr>
            <w:tcW w:type="dxa" w:w="50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Number of Non Binary:</w:t>
            </w:r>
          </w:p>
        </w:tc>
        <w:tc>
          <w:tcPr>
            <w:tcW w:type="dxa" w:w="50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Number that would rather not say:</w:t>
            </w:r>
          </w:p>
        </w:tc>
        <w:tc>
          <w:tcPr>
            <w:tcW w:type="dxa" w:w="503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927"/>
        <w:gridCol w:w="1927"/>
        <w:gridCol w:w="1926"/>
        <w:gridCol w:w="1926"/>
        <w:gridCol w:w="1926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Please state the number of dancers within the age range *Dancers should be aged 11-19 or up to the age of 25 if they have a disability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Age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Number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Age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Number 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17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19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efe"/>
          </w:tcPr>
          <w:p/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19 - 25 and disabled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926"/>
        <w:gridCol w:w="1926"/>
        <w:gridCol w:w="1926"/>
        <w:gridCol w:w="1926"/>
        <w:gridCol w:w="1928"/>
      </w:tblGrid>
      <w:tr>
        <w:tblPrEx>
          <w:shd w:val="clear" w:color="auto" w:fill="cadfff"/>
        </w:tblPrEx>
        <w:trPr>
          <w:trHeight w:val="2409" w:hRule="atLeast"/>
        </w:trPr>
        <w:tc>
          <w:tcPr>
            <w:tcW w:type="dxa" w:w="9632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Section C - Equal Opportunities 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This section will not impact the individual application process, but it will support the collection of data by Leap Dance Festival, when reporting in relation to young people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 involvement in dance in order to successfully develop the festival for future years. </w:t>
            </w:r>
          </w:p>
          <w:p>
            <w:pPr>
              <w:pStyle w:val="Body A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We strive to operate a policy of equal opportunity and to not discriminate against any person.  To help us monitor our effectiveness, please provide the details below. </w:t>
            </w:r>
          </w:p>
          <w:p>
            <w:pPr>
              <w:pStyle w:val="Body A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This information will be kept entirely confidential and will only be used for this purpose.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32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Ethnic Origin &amp; Cultural Background 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6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Please list the ethnic origins of the young people in your group, along with the number of young people that consider themselves to be from that ethnic origin 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Ethnic Origin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Ethnic Origin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No.</w:t>
            </w:r>
          </w:p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White British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Asian or Asian British Indian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White Irish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Asian or Asian British Pakistani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White Gypsy or Irish Traveller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Asian or Asian British Bangladeshi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White Other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Asian or Asian British Chinese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Mixed White &amp; Black Caribbean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Asian or Asian British Other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Mixed White &amp; Black African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Black or Black British Caribbean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Mixed White &amp; Asian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Black or Black British African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9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Mixed Other/Multiple ethnic background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Black or Black British Other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Arab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92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Prefer Not to Say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32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Access &amp; Support needs</w:t>
            </w:r>
          </w:p>
        </w:tc>
      </w:tr>
      <w:tr>
        <w:tblPrEx>
          <w:shd w:val="clear" w:color="auto" w:fill="cadfff"/>
        </w:tblPrEx>
        <w:trPr>
          <w:trHeight w:val="336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Please outline here any access needs within your group/group leaders:</w:t>
            </w:r>
          </w:p>
          <w:p>
            <w:pPr>
              <w:pStyle w:val="Body A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(We might need to find ways to help someone to engage in our activities. It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 useful for us to know additional needs in advance so that we can support you)</w:t>
            </w:r>
          </w:p>
        </w:tc>
        <w:tc>
          <w:tcPr>
            <w:tcW w:type="dxa" w:w="7706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10"/>
        <w:gridCol w:w="3210"/>
        <w:gridCol w:w="3212"/>
      </w:tblGrid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Section D - Regulation Requirements</w:t>
            </w:r>
          </w:p>
          <w:p>
            <w:pPr>
              <w:pStyle w:val="Table Style 2 A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School groups do not need to complete please continue to Section E</w:t>
            </w:r>
          </w:p>
        </w:tc>
      </w:tr>
      <w:tr>
        <w:tblPrEx>
          <w:shd w:val="clear" w:color="auto" w:fill="cadfff"/>
        </w:tblPrEx>
        <w:trPr>
          <w:trHeight w:val="72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What insurance cover do you have for your work with the group?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4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Chaperone/Licensing</w:t>
            </w:r>
          </w:p>
          <w:p>
            <w:pPr>
              <w:pStyle w:val="Table Style 2 A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 A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 A"/>
            </w:pPr>
            <w:r>
              <w:rPr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64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Please read thoroughly the guidelines for Child Performers Licensing and Chaperones (pages 14/15 of the information and guidance notes)</w:t>
            </w:r>
          </w:p>
          <w:p>
            <w:pPr>
              <w:pStyle w:val="Body A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confirm I have read and understood the guidelines surrounding Child Performers Licensing and Chaperones</w:t>
            </w:r>
          </w:p>
        </w:tc>
      </w:tr>
      <w:tr>
        <w:tblPrEx>
          <w:shd w:val="clear" w:color="auto" w:fill="cadfff"/>
        </w:tblPrEx>
        <w:trPr>
          <w:trHeight w:val="288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Does the Group currently have the appropriate number of up-to-date local authority licenced chaperones? (i.e 1 licenced chaperone per 12 members aged 16 and under)</w:t>
            </w:r>
          </w:p>
          <w:p>
            <w:pPr>
              <w:pStyle w:val="Body A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*If you cannot provide the appropriate number of Authority Licensed Chaperones by the date of the event your group may be unable to perform.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8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If yes you will be expected to supply information of the chaperone licenses when requested by Leap Dance Festival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If no please ensure you begin the process of applying for licenses as soon as possible in order to be able to provide these details as part of Leap 2024. </w:t>
            </w:r>
          </w:p>
          <w:p>
            <w:pPr>
              <w:pStyle w:val="Body A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Deadline 5th April 2024</w:t>
            </w:r>
          </w:p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8"/>
        <w:gridCol w:w="4816"/>
        <w:gridCol w:w="2408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Section E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Declaration </w:t>
            </w:r>
          </w:p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Please tick the boxes below to confirm you have understood and complied with the below information and sign/ date the form for the Leap Dance Festival to be able to accept your application.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can confirm I have completed this form to the best of my knowledge.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Y</w:t>
            </w:r>
            <w:r>
              <w:rPr>
                <w:shd w:val="nil" w:color="auto" w:fill="auto"/>
                <w:rtl w:val="0"/>
                <w:lang w:val="en-US"/>
              </w:rPr>
              <w:t xml:space="preserve"> / N</w:t>
            </w:r>
          </w:p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give permission for Leap Dance Festival to have and store the data collected on this form for 5 years.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Y</w:t>
            </w:r>
            <w:r>
              <w:rPr>
                <w:shd w:val="nil" w:color="auto" w:fill="auto"/>
                <w:rtl w:val="0"/>
                <w:lang w:val="en-US"/>
              </w:rPr>
              <w:t xml:space="preserve"> / N</w:t>
            </w:r>
          </w:p>
        </w:tc>
      </w:tr>
      <w:tr>
        <w:tblPrEx>
          <w:shd w:val="clear" w:color="auto" w:fill="cadfff"/>
        </w:tblPrEx>
        <w:trPr>
          <w:trHeight w:val="729" w:hRule="atLeast"/>
        </w:trPr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wish to be contacted by email by Leap Dance Festival about other related youth dance and dance opportunities both regionally and nationally.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Y</w:t>
            </w:r>
            <w:r>
              <w:rPr>
                <w:shd w:val="nil" w:color="auto" w:fill="auto"/>
                <w:rtl w:val="0"/>
                <w:lang w:val="en-US"/>
              </w:rPr>
              <w:t xml:space="preserve"> / N</w:t>
            </w:r>
          </w:p>
        </w:tc>
      </w:tr>
      <w:tr>
        <w:tblPrEx>
          <w:shd w:val="clear" w:color="auto" w:fill="cadfff"/>
        </w:tblPrEx>
        <w:trPr>
          <w:trHeight w:val="729" w:hRule="atLeast"/>
        </w:trPr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 can confirm that I have the correct GDPR and distribution consent, policies and procedures in place to share the above data/ information with Leap Dance Festival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Y</w:t>
            </w:r>
            <w:r>
              <w:rPr>
                <w:shd w:val="nil" w:color="auto" w:fill="auto"/>
                <w:rtl w:val="0"/>
                <w:lang w:val="en-US"/>
              </w:rPr>
              <w:t xml:space="preserve"> / N</w:t>
            </w:r>
          </w:p>
        </w:tc>
      </w:tr>
      <w:tr>
        <w:tblPrEx>
          <w:shd w:val="clear" w:color="auto" w:fill="cadfff"/>
        </w:tblPrEx>
        <w:trPr>
          <w:trHeight w:val="1457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Leap Dance Festival recognises its responsibility to ensure the welfare and safety of children, young people, vulnerable adults and members of the general public.</w:t>
            </w:r>
          </w:p>
          <w:p>
            <w:pPr>
              <w:pStyle w:val="Table Style 2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We require the data of participants for communication, monitoring, evaluation and safeguarding purposes. We will never ask for data that we don</w:t>
            </w:r>
            <w:r>
              <w:rPr>
                <w:shd w:val="nil" w:color="auto" w:fill="auto"/>
                <w:rtl w:val="0"/>
                <w:lang w:val="en-US"/>
              </w:rPr>
              <w:t>’</w:t>
            </w:r>
            <w:r>
              <w:rPr>
                <w:shd w:val="nil" w:color="auto" w:fill="auto"/>
                <w:rtl w:val="0"/>
                <w:lang w:val="en-US"/>
              </w:rPr>
              <w:t>t have a specific need for.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The group can request at any time for their data/ information to be securely removed from Leap Dance Festival databases.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Signed: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Job Title/ Position: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Name: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14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Please tell us how you heard about Leap Dance Festival 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Word of Mouth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u w:val="single"/>
                <w:shd w:val="nil" w:color="auto" w:fill="auto"/>
                <w:rtl w:val="0"/>
                <w:lang w:val="en-US"/>
              </w:rPr>
              <w:t>Social media (Facebook</w:t>
            </w:r>
            <w:r>
              <w:rPr>
                <w:shd w:val="nil" w:color="auto" w:fill="auto"/>
                <w:rtl w:val="0"/>
                <w:lang w:val="en-US"/>
              </w:rPr>
              <w:t>, Instagram, Twitter, etc.)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Online 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If Other please detail: ________________________</w:t>
            </w:r>
          </w:p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Please return this completed form to Leap Dance Festival to the address or email below. This form needs to arrive by </w:t>
      </w:r>
      <w:r>
        <w:rPr>
          <w:b w:val="1"/>
          <w:bCs w:val="1"/>
          <w:rtl w:val="0"/>
          <w:lang w:val="en-US"/>
        </w:rPr>
        <w:t xml:space="preserve"> Friday </w:t>
      </w:r>
      <w:r>
        <w:rPr>
          <w:b w:val="1"/>
          <w:bCs w:val="1"/>
          <w:rtl w:val="0"/>
          <w:lang w:val="en-US"/>
        </w:rPr>
        <w:t>14</w:t>
      </w:r>
      <w:r>
        <w:rPr>
          <w:b w:val="1"/>
          <w:bCs w:val="1"/>
          <w:rtl w:val="0"/>
          <w:lang w:val="en-US"/>
        </w:rPr>
        <w:t>th February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Leap Dance Festival, 100 Pinehurst Avenue, Liverpool, L4 7UJ 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"mailto:paul@leapdancefestival.co.uk"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paul@leapdancefestival.co.uk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 xml:space="preserve">Many thanks and best wishes from Leap Dance Festival team.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Keep In Touch!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 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You can also follow Leap Dance Festival on social media. Find us on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Facebook @LeapDanceFest | Instagram @leapdancefestival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 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able Style 1 A">
    <w:name w:val="Table Style 1 A"/>
    <w:next w:val="Table Style 1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 A">
    <w:name w:val="Table Style 2 A"/>
    <w:next w:val="Table Style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